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E60C1B4" w:rsidRDefault="743F7773" w:rsidP="006D1A11">
      <w:pPr>
        <w:pStyle w:val="1"/>
      </w:pPr>
      <w:bookmarkStart w:id="0" w:name="_GoBack"/>
      <w:bookmarkEnd w:id="0"/>
      <w:r w:rsidRPr="743F7773">
        <w:t xml:space="preserve">Губернатору Белгородской области </w:t>
      </w:r>
    </w:p>
    <w:p w:rsidR="6E60C1B4" w:rsidRDefault="743F7773" w:rsidP="743F777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b/>
          <w:bCs/>
          <w:sz w:val="26"/>
          <w:szCs w:val="26"/>
        </w:rPr>
        <w:t>Савченко Е.С.</w:t>
      </w:r>
    </w:p>
    <w:p w:rsidR="6E60C1B4" w:rsidRDefault="6E60C1B4" w:rsidP="743F77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6E60C1B4" w:rsidRDefault="743F7773" w:rsidP="743F77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b/>
          <w:bCs/>
          <w:sz w:val="26"/>
          <w:szCs w:val="26"/>
        </w:rPr>
        <w:t>Открытое письмо.</w:t>
      </w:r>
    </w:p>
    <w:p w:rsidR="6E60C1B4" w:rsidRDefault="6E60C1B4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6E60C1B4" w:rsidRDefault="743F7773" w:rsidP="743F77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Уважаемый Евгений Степанович! </w:t>
      </w: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12 июня 2019 года, в День России, произошла трагедия: на улице Орлова в г. Белгороде пьяный водитель врезался в колонну велосипедистов, которые двигались по правому краю проезжей части с соблюдением ПДД. Двое велосипедистов получили повреждения, один из них до сих пор не приходит в сознание и находится в отделении реанимации. Состояние пациента оценивается как крайне тяжелое с негативным прогнозом.  </w:t>
      </w: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5 мая 2019 года в Белгороде пострадал ещё один велосипедист. На пересечении Михайловского шоссе и улицы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Волчанской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из-за водителя маршрутного такси, грубо нарушившего правила дорожного движения, велосипедист упал и получил серьезные повреждения, с которыми был доставлен в травматологическое отделение больницы. Велосипед стоимостью более 100 тыс. рублей восстановлению не подлежит. </w:t>
      </w: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К сожалению, в последнее время такие случаи не редкость. Еще более неприятно, что очень часто общественное мнение в таких случаях становится на сторону виновника ДТП, которым являются водители. </w:t>
      </w: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Причина подобных аварий и отношения к ним в том, что при увеличивающемся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велотрафике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, как в черте города, так и в пригородных районах индивидуальной жилой застройки приоритетным транспортным средством при градостроительном проектировании и организации среды является автомобиль, задачей проектирования часто является не столько комфорт для проживания, удобство перемещения пешеходов и велосипедистов, сколько удобство перемещения не автомобиле, максимальная  плотность застройки в угоду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застройщикам. Перемещение пешеходов и перемещение на велосипеде при действующем подходе к проектированию и организации городской среды, в отличие от ведущих стран мира, по-прежнему чрезвычайно опасно.  </w:t>
      </w: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По результатам опросов, проводимых в различных городах России и мира,  одна из главных причин, по которой жители используют автомобиль, а не перемещаются пешком и не используют велосипед в качестве транспортного средства, — это отсутствие возможности безопасного передвижения, страх перед ДТП с автомобилистами и высокий риск конфликта с пешеходами.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В настоящее время</w:t>
      </w: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По нашему мнению, не менее важные причины негативного отношения к велосипеду, как к транспорту, велосипедисту и процессу «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велосипедизации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», а также, возникновения случаев «тяжелых» ДТП с велосипедистами таковы:</w:t>
      </w:r>
    </w:p>
    <w:p w:rsidR="743F7773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Отсутствие централизованной и понятной не только для велосипедистов, но и для рядовых жителей, стратегии преобразования и организации комфортной,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безбарьерной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 безопасной среды в городе, стратегии развития общественного и альтернативного транспорта. Отсутствие обособленного подразделения, занимающегося проблематикой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мультимодальных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перемещений и альтернативных видов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транпорта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, в  том числе и велосипеда.</w:t>
      </w:r>
    </w:p>
    <w:p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Отсутствие должной информационной и мотивационной поддержки велосипеда, как эффективного полноценного и полноправного транспортного средства. Это приводит к тому, что жители города, не получая полной и достоверной информации строят догадки, очень часто не имеющие отношения к действительности. Ввиду отсутствия открытой информации и разъяснительных мероприятий - у жителей создается негативное отношение как к велосипеду, как к транспорту, к велосипедистам, к процессу создания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велотранспортной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инфраструктуры, как эффективному инструменту развития города, доказавшему свою эффективность в мировой практике; </w:t>
      </w:r>
    </w:p>
    <w:p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Отсутствие углубленного комплексного анализа причин Д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ТП с пр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>именением принципов программ аналогичных программе «Ноль смертей»-«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VisionZero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>». В настоящее время ДТП с велосипедистами не анализируются, а лишь собирается статистика;</w:t>
      </w:r>
    </w:p>
    <w:p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низкие темпы строительства и проектирования безопасной и доступной велосипедной инфраструктуры — велодорожек,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велополос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Низкая квалификация водительского мастерства, в частности в структурах, осуществляющих пассажирские перевозки. В виду отсутствия в городе вело инфраструктуры, многие велосипедисты, согласно ПДД, пользуются правой проезжей частью, водители авто, часто не знают, что велосипед является полноправным ТС.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Работа по повышению грамотности ПДД как для велосипедистов, для и для автомобилистов не проводится.</w:t>
      </w:r>
      <w:proofErr w:type="gramEnd"/>
    </w:p>
    <w:p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недостаточная поддержка администрацией г. Белгорода процесса интеграции велосипеда в транспортную систему города. Например, несмотря на достигнутые в 2018 году договоренности о необходимости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изменения способа устройства водоприемных решеток городской ливневой канализации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при ремонте и реконструкции дорог, по-прежнему применяются водоприемные решетки, чрезвычайно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травмоопасные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для велосипедистов. Участок велодорожки на Гражданском проспекте в г. Белгороде выполнен с низким качеством, рядом нарушений строительных норм. В связи с отсутствием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велоинфраструктуры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, велосипедисты вынуждены передвигаться по тротуарам с риском травм на бордюрах и возможностью столкновения с пешеходами или ехать по дорогам с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травмоопасными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решетками с угрозой для здоровья и жизни. </w:t>
      </w:r>
    </w:p>
    <w:p w:rsidR="6E60C1B4" w:rsidRDefault="743F7773" w:rsidP="743F7773">
      <w:pPr>
        <w:pStyle w:val="a9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При проектировании районов ИЖС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велотранспортная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инфраструктура не учитывается совсем. При реконструкции и квартальной застройке городских территорий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велотранспортная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инфраструктура не внедряется. Примером этого служит застройка квартала, ограниченного улицами Н. Островского, проспектом Б. Хмельницкого, Белгородским проспектом и ул. Попова. </w:t>
      </w:r>
    </w:p>
    <w:p w:rsidR="6E60C1B4" w:rsidRDefault="6E60C1B4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По нашему мнению, поддержка велосипеда как городского транспортного средства заключается не только и не столько в проведении костюмированных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велопарадов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 акций «На работу и с работы на велосипеде», хотя без них тоже нельзя.  Необходима планомерная работа, нацеленная на дальнюю перспективу. Городу и области нужен комплекс мероприятий, включающий в себя: </w:t>
      </w:r>
    </w:p>
    <w:p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стратегическое изменение подхода к проектированию городской среды, изменение субъекта проектирования с «автомобиля» на «жителя-пешехода-велосипедиста». Переход от принципа «сначала увидим велосипедистов, а 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мы потом построим инфраструктуру» к принципу «строим для тех, кто хочет ездить, но боится»; </w:t>
      </w:r>
    </w:p>
    <w:p w:rsidR="743F7773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Разработка и внедрение регионального стандарта проектирования городской сети и элементов благоустройства, включающего в себя обязательное устройство элементов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велоинфраструктуры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внедрение принципов, аналогичных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VisionZero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>(Ноль смертей). Глубокий анализ городской среды и Д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ТП с пр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именением этих принципов с привлечением научного и велосипедного сообщества, проектных организаций, имеющих опыт в работе с подобными принципами проектирования. В этом плане можно привести в качестве примера опыт внедрения принципов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VisionZero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в Минске (Беларусь). После внедрения принципов </w:t>
      </w:r>
      <w:r w:rsidRPr="743F7773">
        <w:rPr>
          <w:rFonts w:ascii="Times New Roman" w:eastAsia="Times New Roman" w:hAnsi="Times New Roman" w:cs="Times New Roman"/>
          <w:sz w:val="26"/>
          <w:szCs w:val="26"/>
          <w:lang w:val="en-US"/>
        </w:rPr>
        <w:t>VisionZero</w:t>
      </w:r>
      <w:r w:rsidRPr="743F7773">
        <w:rPr>
          <w:rFonts w:ascii="Times New Roman" w:eastAsia="Times New Roman" w:hAnsi="Times New Roman" w:cs="Times New Roman"/>
          <w:sz w:val="26"/>
          <w:szCs w:val="26"/>
        </w:rPr>
        <w:t>, количество ДТП с велосипедистами и пешеходами стремительно снижается.</w:t>
      </w:r>
    </w:p>
    <w:p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капитальные вложения в строительство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велополос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, пешеходной инфраструктуры, велосипедных дорожек и иных элементов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велотранспортной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инфраструктуры при новом строительстве, реконструкции и капитальном ремонте жилых и общественных зданий, дорог, микрорайонов и районов ИЖС, дворовых территорий, общественных пространств; </w:t>
      </w:r>
    </w:p>
    <w:p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организацию в районах ИЖС и в т.н. “спальных” районах «велосипедных зон» с приоритетом пешеходов и велосипедистов.</w:t>
      </w:r>
    </w:p>
    <w:p w:rsidR="743F7773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Приведение существующих элементов городской и региональной дорожной сети, на которых установлены знаки велодорожка к нормативному виду и качеству, либо демонтаж знаков “велодорожка”. Пример - велодорожка на автодороге “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Разумное-Севрюково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>” в направлении п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>азумное.</w:t>
      </w:r>
    </w:p>
    <w:p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создание и публикация в открытом доступе материалов информационно-разъяснительного характера о концепции и стратегии формирования безопасной комфортной городской среды и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велоинфраструкуры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, об использовании велосипеда как транспорта в условиях города; </w:t>
      </w:r>
    </w:p>
    <w:p w:rsidR="743F7773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мотивационную и социальную работу: проведение открытых тренировок не по спортивной, а именно по городской езде на велосипеде для жителей города, уроков безопасной езды на велосипеде с привлечением инструкторов. Проведение общегородских зрелищных мероприятий неспортивного характера, направленных на привлечение жителей к использованию велосипеда в городской среде. </w:t>
      </w:r>
    </w:p>
    <w:p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создание комфортной инвестиционной среды, стимулирующей малый и средний бизнес участвовать в процессе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велосипедизации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региона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—н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апример, субсидирование или предоставление рассрочки на приобретение </w:t>
      </w:r>
      <w:proofErr w:type="spellStart"/>
      <w:r w:rsidRPr="743F7773">
        <w:rPr>
          <w:rFonts w:ascii="Times New Roman" w:eastAsia="Times New Roman" w:hAnsi="Times New Roman" w:cs="Times New Roman"/>
          <w:sz w:val="26"/>
          <w:szCs w:val="26"/>
        </w:rPr>
        <w:t>велопарковок</w:t>
      </w:r>
      <w:proofErr w:type="spell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для владельцев предприятий общественного питания; </w:t>
      </w:r>
    </w:p>
    <w:p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широкое освещение в СМИ опыта предприятий, предлагающих своим сотрудникам социальные льготы при использовании велосипеда в качестве повседневного транспортного средства; </w:t>
      </w:r>
    </w:p>
    <w:p w:rsidR="6E60C1B4" w:rsidRDefault="743F7773" w:rsidP="743F7773">
      <w:pPr>
        <w:pStyle w:val="a9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безопасной работы системы общественного транспорта и коммерческих предприятий, осуществляющих пассажирские перевозки. </w:t>
      </w:r>
    </w:p>
    <w:p w:rsidR="6E60C1B4" w:rsidRDefault="743F7773" w:rsidP="743F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Велосипедное сообщество города нацелено на дальнейшее взаимодействие и готово 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>принять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 посильное участие в этом процессе.</w:t>
      </w:r>
    </w:p>
    <w:p w:rsidR="6E60C1B4" w:rsidRDefault="6E60C1B4" w:rsidP="743F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6E60C1B4" w:rsidRDefault="743F7773" w:rsidP="743F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Надеемся на понимание.</w:t>
      </w:r>
    </w:p>
    <w:p w:rsidR="6E60C1B4" w:rsidRDefault="6E60C1B4" w:rsidP="743F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(ФИО)______________Подпись_______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паспорт)__________Дата_____ </w:t>
      </w: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6E60C1B4" w:rsidRDefault="6E60C1B4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>(ФИО)______________Подпись_______</w:t>
      </w:r>
      <w:proofErr w:type="gramStart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паспорт)__________Дата_____ </w:t>
      </w:r>
    </w:p>
    <w:p w:rsidR="6E60C1B4" w:rsidRDefault="743F7773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43F7773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:rsidR="6E60C1B4" w:rsidRDefault="6E60C1B4" w:rsidP="743F77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6E60C1B4" w:rsidSect="00C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3DECB6C"/>
  <w15:commentEx w15:done="0" w15:paraId="02CAD8A9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DECB6C" w16cid:durableId="2222C835"/>
  <w16cid:commentId w16cid:paraId="02CAD8A9" w16cid:durableId="6D77FAE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767"/>
    <w:multiLevelType w:val="hybridMultilevel"/>
    <w:tmpl w:val="C69018B4"/>
    <w:lvl w:ilvl="0" w:tplc="F8A68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EC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C5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2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C9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4F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8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03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09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3D3F"/>
    <w:multiLevelType w:val="hybridMultilevel"/>
    <w:tmpl w:val="CB341CA8"/>
    <w:lvl w:ilvl="0" w:tplc="C51C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2E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44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22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E1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ED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E1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20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6E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6BA6"/>
    <w:multiLevelType w:val="hybridMultilevel"/>
    <w:tmpl w:val="FFFFFFFF"/>
    <w:lvl w:ilvl="0" w:tplc="2D0A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AD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4D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AA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E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D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44354"/>
    <w:multiLevelType w:val="hybridMultilevel"/>
    <w:tmpl w:val="51D25CC0"/>
    <w:lvl w:ilvl="0" w:tplc="B694E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1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CB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C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C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E4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8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89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67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36840"/>
    <w:multiLevelType w:val="hybridMultilevel"/>
    <w:tmpl w:val="FFFFFFFF"/>
    <w:lvl w:ilvl="0" w:tplc="5D1A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68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C6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8A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0B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6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63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rtemyev Alexander">
    <w15:presenceInfo w15:providerId="Windows Live" w15:userId="8fe368395298de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BE"/>
    <w:rsid w:val="000772E1"/>
    <w:rsid w:val="00077C8E"/>
    <w:rsid w:val="000811F4"/>
    <w:rsid w:val="000A2203"/>
    <w:rsid w:val="000B444B"/>
    <w:rsid w:val="000D35DA"/>
    <w:rsid w:val="000F3EDA"/>
    <w:rsid w:val="00121617"/>
    <w:rsid w:val="00151900"/>
    <w:rsid w:val="00174E87"/>
    <w:rsid w:val="001F12F6"/>
    <w:rsid w:val="00290A84"/>
    <w:rsid w:val="00294F75"/>
    <w:rsid w:val="00320E7C"/>
    <w:rsid w:val="003E462C"/>
    <w:rsid w:val="003F797D"/>
    <w:rsid w:val="00452749"/>
    <w:rsid w:val="004A0F6B"/>
    <w:rsid w:val="004E7340"/>
    <w:rsid w:val="00507ABE"/>
    <w:rsid w:val="0052011A"/>
    <w:rsid w:val="005B1E35"/>
    <w:rsid w:val="005D1E8C"/>
    <w:rsid w:val="005D3934"/>
    <w:rsid w:val="005D58FC"/>
    <w:rsid w:val="005D5D2C"/>
    <w:rsid w:val="00620622"/>
    <w:rsid w:val="00631595"/>
    <w:rsid w:val="0065315D"/>
    <w:rsid w:val="00664374"/>
    <w:rsid w:val="00677747"/>
    <w:rsid w:val="006949B3"/>
    <w:rsid w:val="006C4352"/>
    <w:rsid w:val="006D1A11"/>
    <w:rsid w:val="007A1E2E"/>
    <w:rsid w:val="0086532D"/>
    <w:rsid w:val="00884116"/>
    <w:rsid w:val="008B5C3A"/>
    <w:rsid w:val="0093078C"/>
    <w:rsid w:val="009C3289"/>
    <w:rsid w:val="00A01C01"/>
    <w:rsid w:val="00A3168B"/>
    <w:rsid w:val="00A64964"/>
    <w:rsid w:val="00AC62EF"/>
    <w:rsid w:val="00B22F45"/>
    <w:rsid w:val="00B40C6E"/>
    <w:rsid w:val="00B4278A"/>
    <w:rsid w:val="00B663E4"/>
    <w:rsid w:val="00BC1BE9"/>
    <w:rsid w:val="00BC6BF5"/>
    <w:rsid w:val="00BE047B"/>
    <w:rsid w:val="00C25511"/>
    <w:rsid w:val="00C26E9F"/>
    <w:rsid w:val="00C60999"/>
    <w:rsid w:val="00CB035C"/>
    <w:rsid w:val="00CF0465"/>
    <w:rsid w:val="00DA4711"/>
    <w:rsid w:val="00DA6430"/>
    <w:rsid w:val="00DE4539"/>
    <w:rsid w:val="00E25D57"/>
    <w:rsid w:val="00E40EA0"/>
    <w:rsid w:val="00E6246E"/>
    <w:rsid w:val="00EB303D"/>
    <w:rsid w:val="00F27588"/>
    <w:rsid w:val="0A409B8C"/>
    <w:rsid w:val="20752FC3"/>
    <w:rsid w:val="395F8F25"/>
    <w:rsid w:val="3BD0453A"/>
    <w:rsid w:val="3D08A4CA"/>
    <w:rsid w:val="422D9369"/>
    <w:rsid w:val="4F65BF65"/>
    <w:rsid w:val="569600FC"/>
    <w:rsid w:val="57F99D58"/>
    <w:rsid w:val="611A69FB"/>
    <w:rsid w:val="6D413ED0"/>
    <w:rsid w:val="6E083C92"/>
    <w:rsid w:val="6E60C1B4"/>
    <w:rsid w:val="726584E4"/>
    <w:rsid w:val="743F7773"/>
    <w:rsid w:val="76BBBB0C"/>
    <w:rsid w:val="7E9C9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5"/>
  </w:style>
  <w:style w:type="paragraph" w:styleId="1">
    <w:name w:val="heading 1"/>
    <w:basedOn w:val="a"/>
    <w:next w:val="a"/>
    <w:link w:val="10"/>
    <w:uiPriority w:val="9"/>
    <w:qFormat/>
    <w:rsid w:val="006D1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64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74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411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84116"/>
    <w:rPr>
      <w:sz w:val="16"/>
      <w:szCs w:val="16"/>
    </w:rPr>
  </w:style>
  <w:style w:type="paragraph" w:styleId="a9">
    <w:name w:val="List Paragraph"/>
    <w:basedOn w:val="a"/>
    <w:uiPriority w:val="34"/>
    <w:qFormat/>
    <w:rsid w:val="00DA4711"/>
    <w:pPr>
      <w:ind w:left="720"/>
      <w:contextualSpacing/>
    </w:pPr>
  </w:style>
  <w:style w:type="paragraph" w:styleId="aa">
    <w:name w:val="annotation subject"/>
    <w:basedOn w:val="a6"/>
    <w:next w:val="a6"/>
    <w:link w:val="ab"/>
    <w:uiPriority w:val="99"/>
    <w:semiHidden/>
    <w:unhideWhenUsed/>
    <w:rsid w:val="00C25511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C255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64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74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411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84116"/>
    <w:rPr>
      <w:sz w:val="16"/>
      <w:szCs w:val="16"/>
    </w:rPr>
  </w:style>
  <w:style w:type="paragraph" w:styleId="a9">
    <w:name w:val="List Paragraph"/>
    <w:basedOn w:val="a"/>
    <w:uiPriority w:val="34"/>
    <w:qFormat/>
    <w:rsid w:val="00DA4711"/>
    <w:pPr>
      <w:ind w:left="720"/>
      <w:contextualSpacing/>
    </w:pPr>
  </w:style>
  <w:style w:type="paragraph" w:styleId="aa">
    <w:name w:val="annotation subject"/>
    <w:basedOn w:val="a6"/>
    <w:next w:val="a6"/>
    <w:link w:val="ab"/>
    <w:uiPriority w:val="99"/>
    <w:semiHidden/>
    <w:unhideWhenUsed/>
    <w:rsid w:val="00C25511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C255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Хорошевская</cp:lastModifiedBy>
  <cp:revision>3</cp:revision>
  <dcterms:created xsi:type="dcterms:W3CDTF">2019-07-03T07:41:00Z</dcterms:created>
  <dcterms:modified xsi:type="dcterms:W3CDTF">2019-07-03T08:44:00Z</dcterms:modified>
</cp:coreProperties>
</file>