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6E60C1B4" w:rsidRDefault="743F7773" w:rsidP="006D1A11">
      <w:pPr>
        <w:pStyle w:val="1"/>
      </w:pPr>
      <w:bookmarkStart w:id="0" w:name="_GoBack"/>
      <w:bookmarkEnd w:id="0"/>
      <w:r w:rsidRPr="743F7773">
        <w:t xml:space="preserve">Губернатору Белгородской области </w:t>
      </w:r>
    </w:p>
    <w:p w:rsidR="6E60C1B4" w:rsidRDefault="743F7773" w:rsidP="743F7773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b/>
          <w:bCs/>
          <w:sz w:val="26"/>
          <w:szCs w:val="26"/>
        </w:rPr>
        <w:t>Савченко Е.С.</w:t>
      </w:r>
    </w:p>
    <w:p w:rsidR="6E60C1B4" w:rsidRDefault="6E60C1B4" w:rsidP="743F7773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6E60C1B4" w:rsidRDefault="743F7773" w:rsidP="743F7773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b/>
          <w:bCs/>
          <w:sz w:val="26"/>
          <w:szCs w:val="26"/>
        </w:rPr>
        <w:t>Открытое письмо.</w:t>
      </w:r>
    </w:p>
    <w:p w:rsidR="6E60C1B4" w:rsidRDefault="6E60C1B4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6E60C1B4" w:rsidRDefault="743F7773" w:rsidP="743F7773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Уважаемый Евгений Степанович! 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12 июня 2019 года, в День России, произошла трагедия: на улице Орлова в г. Белгороде пьяный водитель врезался в колонну велосипедистов, которые двигались по правому краю проезжей части с соблюдением ПДД. Двое велосипедистов получили повреждения, один из них до сих пор не приходит в сознание и находится в отделении реанимации. Состояние пациента оценивается как крайне тяжелое с негативным прогнозом.  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5 мая 2019 года в Белгороде пострадал ещё один велосипедист. На пересечении Михайловского шоссе и улицы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Волчанской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из-за водителя маршрутного такси, грубо нарушившего правила дорожного движения, велосипедист упал и получил серьезные повреждения, с которыми был доставлен в травматологическое отделение больницы. Велосипед стоимостью более 100 тыс. рублей восстановлению не подлежит. 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К сожалению, в последнее время такие случаи не редкость. Еще более неприятно, что очень часто общественное мнение в таких случаях становится на сторону виновника ДТП, которым являются водители. 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Причина подобных аварий и отношения к ним в том, что при увеличивающемся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велотрафике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>, как в черте города, так и в пригородных районах индивидуальной жилой застройки приоритетным транспортным средством при градостроительном проектировании и организации среды является автомобиль, задачей проектирования часто является не столько комфорт для проживания, удобство перемещения пешеходов и велосипедистов, сколько удобство перемещения не автомобиле, максимальная  плотность застройки в угоду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застройщикам. Перемещение пешеходов и перемещение на велосипеде при действующем подходе к проектированию и организации городской среды, в отличие от ведущих стран мира, по-прежнему чрезвычайно опасно.  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По результатам опросов, проводимых в различных городах России и мира,  одна из главных причин, по которой жители используют автомобиль, а не перемещаются пешком и не используют велосипед в качестве транспортного средства, — это отсутствие возможности безопасного передвижения, страх перед ДТП с автомобилистами и высокий риск конфликта с пешеходами.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В настоящее время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По нашему мнению, не менее важные причины негативного отношения к велосипеду, как к транспорту, велосипедисту и процессу «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велосипедизации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>», а также, возникновения случаев «тяжелых» ДТП с велосипедистами таковы:</w:t>
      </w:r>
    </w:p>
    <w:p w:rsidR="743F7773" w:rsidRDefault="743F7773" w:rsidP="743F7773">
      <w:pPr>
        <w:pStyle w:val="a9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Отсутствие централизованной и понятной не только для велосипедистов, но и для рядовых жителей, стратегии преобразования и организации комфортной,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безбарьерной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и безопасной среды в городе, стратегии развития общественного и альтернативного транспорта. Отсутствие обособленного подразделения, занимающегося проблематикой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мультимодальных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перемещений и альтернативных видов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транпорта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>, в  том числе и велосипеда.</w:t>
      </w:r>
    </w:p>
    <w:p w:rsidR="6E60C1B4" w:rsidRDefault="743F7773" w:rsidP="743F7773">
      <w:pPr>
        <w:pStyle w:val="a9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Отсутствие должной информационной и мотивационной поддержки велосипеда, как эффективного полноценного и полноправного транспортного средства. Это приводит к тому, что жители города, не получая полной и достоверной информации строят догадки, очень часто не имеющие отношения к действительности. Ввиду отсутствия открытой информации и разъяснительных мероприятий - у жителей создается негативное отношение как к велосипеду, как к транспорту, к велосипедистам, к процессу создания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велотранспортной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инфраструктуры, как эффективному инструменту развития города, доказавшему свою эффективность в мировой практике; </w:t>
      </w:r>
    </w:p>
    <w:p w:rsidR="6E60C1B4" w:rsidRDefault="743F7773" w:rsidP="743F7773">
      <w:pPr>
        <w:pStyle w:val="a9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Отсутствие углубленного комплексного анализа причин Д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ТП с пр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>именением принципов программ аналогичных программе «Ноль смертей»-«</w:t>
      </w:r>
      <w:r w:rsidRPr="743F7773">
        <w:rPr>
          <w:rFonts w:ascii="Times New Roman" w:eastAsia="Times New Roman" w:hAnsi="Times New Roman" w:cs="Times New Roman"/>
          <w:sz w:val="26"/>
          <w:szCs w:val="26"/>
          <w:lang w:val="en-US"/>
        </w:rPr>
        <w:t>VisionZero</w:t>
      </w:r>
      <w:r w:rsidRPr="743F7773">
        <w:rPr>
          <w:rFonts w:ascii="Times New Roman" w:eastAsia="Times New Roman" w:hAnsi="Times New Roman" w:cs="Times New Roman"/>
          <w:sz w:val="26"/>
          <w:szCs w:val="26"/>
        </w:rPr>
        <w:t>». В настоящее время ДТП с велосипедистами не анализируются, а лишь собирается статистика;</w:t>
      </w:r>
    </w:p>
    <w:p w:rsidR="6E60C1B4" w:rsidRDefault="743F7773" w:rsidP="743F7773">
      <w:pPr>
        <w:pStyle w:val="a9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низкие темпы строительства и проектирования безопасной и доступной велосипедной инфраструктуры — велодорожек,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велополос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6E60C1B4" w:rsidRDefault="743F7773" w:rsidP="743F7773">
      <w:pPr>
        <w:pStyle w:val="a9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Низкая квалификация водительского мастерства, в частности в структурах, осуществляющих пассажирские перевозки. В виду отсутствия в городе вело инфраструктуры, многие велосипедисты, согласно ПДД, пользуются правой проезжей частью, водители авто, часто не знают, что велосипед является полноправным ТС. 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Работа по повышению грамотности ПДД как для велосипедистов, для и для автомобилистов не проводится.</w:t>
      </w:r>
      <w:proofErr w:type="gramEnd"/>
    </w:p>
    <w:p w:rsidR="6E60C1B4" w:rsidRDefault="743F7773" w:rsidP="743F7773">
      <w:pPr>
        <w:pStyle w:val="a9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недостаточная поддержка администрацией г. Белгорода процесса интеграции велосипеда в транспортную систему города. Например, несмотря на достигнутые в 2018 году договоренности о необходимости 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изменения способа устройства водоприемных решеток городской ливневой канализации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при ремонте и реконструкции дорог, по-прежнему применяются водоприемные решетки, чрезвычайно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травмоопасные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для велосипедистов. Участок велодорожки на Гражданском проспекте в г. Белгороде выполнен с низким качеством, рядом нарушений строительных норм. В связи с отсутствием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велоинфраструктуры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, велосипедисты вынуждены передвигаться по тротуарам с риском травм на бордюрах и возможностью столкновения с пешеходами или ехать по дорогам с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травмоопасными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решетками с угрозой для здоровья и жизни. </w:t>
      </w:r>
    </w:p>
    <w:p w:rsidR="6E60C1B4" w:rsidRDefault="743F7773" w:rsidP="743F7773">
      <w:pPr>
        <w:pStyle w:val="a9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При проектировании районов ИЖС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велотранспортная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инфраструктура не учитывается совсем. При реконструкции и квартальной застройке городских территорий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велотранспортная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инфраструктура не внедряется. Примером этого служит застройка квартала, ограниченного улицами Н. Островского, проспектом Б. Хмельницкого, Белгородским проспектом и ул. Попова. </w:t>
      </w:r>
    </w:p>
    <w:p w:rsidR="6E60C1B4" w:rsidRDefault="6E60C1B4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По нашему мнению, поддержка велосипеда как городского транспортного средства заключается не только и не столько в проведении костюмированных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велопарадов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и акций «На работу и с работы на велосипеде», хотя без них тоже нельзя.  Необходима планомерная работа, нацеленная на дальнюю перспективу. Городу и области нужен комплекс мероприятий, включающий в себя: 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стратегическое изменение подхода к проектированию городской среды, изменение субъекта проектирования с «автомобиля» на «жителя-пешехода-велосипедиста». Переход от принципа «сначала увидим велосипедистов, а </w:t>
      </w:r>
      <w:r w:rsidRPr="743F7773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мы потом построим инфраструктуру» к принципу «строим для тех, кто хочет ездить, но боится»; </w:t>
      </w:r>
    </w:p>
    <w:p w:rsidR="743F7773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Разработка и внедрение регионального стандарта проектирования городской сети и элементов благоустройства, включающего в себя обязательное устройство элементов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велоинфраструктуры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внедрение принципов, аналогичных </w:t>
      </w:r>
      <w:r w:rsidRPr="743F7773">
        <w:rPr>
          <w:rFonts w:ascii="Times New Roman" w:eastAsia="Times New Roman" w:hAnsi="Times New Roman" w:cs="Times New Roman"/>
          <w:sz w:val="26"/>
          <w:szCs w:val="26"/>
          <w:lang w:val="en-US"/>
        </w:rPr>
        <w:t>VisionZero</w:t>
      </w:r>
      <w:r w:rsidRPr="743F7773">
        <w:rPr>
          <w:rFonts w:ascii="Times New Roman" w:eastAsia="Times New Roman" w:hAnsi="Times New Roman" w:cs="Times New Roman"/>
          <w:sz w:val="26"/>
          <w:szCs w:val="26"/>
        </w:rPr>
        <w:t>(Ноль смертей). Глубокий анализ городской среды и Д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ТП с пр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именением этих принципов с привлечением научного и велосипедного сообщества, проектных организаций, имеющих опыт в работе с подобными принципами проектирования. В этом плане можно привести в качестве примера опыт внедрения принципов </w:t>
      </w:r>
      <w:r w:rsidRPr="743F7773">
        <w:rPr>
          <w:rFonts w:ascii="Times New Roman" w:eastAsia="Times New Roman" w:hAnsi="Times New Roman" w:cs="Times New Roman"/>
          <w:sz w:val="26"/>
          <w:szCs w:val="26"/>
          <w:lang w:val="en-US"/>
        </w:rPr>
        <w:t>VisionZero</w:t>
      </w: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в Минске (Беларусь). После внедрения принципов </w:t>
      </w:r>
      <w:r w:rsidRPr="743F7773">
        <w:rPr>
          <w:rFonts w:ascii="Times New Roman" w:eastAsia="Times New Roman" w:hAnsi="Times New Roman" w:cs="Times New Roman"/>
          <w:sz w:val="26"/>
          <w:szCs w:val="26"/>
          <w:lang w:val="en-US"/>
        </w:rPr>
        <w:t>VisionZero</w:t>
      </w:r>
      <w:r w:rsidRPr="743F7773">
        <w:rPr>
          <w:rFonts w:ascii="Times New Roman" w:eastAsia="Times New Roman" w:hAnsi="Times New Roman" w:cs="Times New Roman"/>
          <w:sz w:val="26"/>
          <w:szCs w:val="26"/>
        </w:rPr>
        <w:t>, количество ДТП с велосипедистами и пешеходами стремительно снижается.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капитальные вложения в строительство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велополос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, пешеходной инфраструктуры, велосипедных дорожек и иных элементов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велотранспортной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инфраструктуры при новом строительстве, реконструкции и капитальном ремонте жилых и общественных зданий, дорог, микрорайонов и районов ИЖС, дворовых территорий, общественных пространств; 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организацию в районах ИЖС и в т.н. “спальных” районах «велосипедных зон» с приоритетом пешеходов и велосипедистов.</w:t>
      </w:r>
    </w:p>
    <w:p w:rsidR="743F7773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Приведение существующих элементов городской и региональной дорожной сети, на которых установлены знаки велодорожка к нормативному виду и качеству, либо демонтаж знаков “велодорожка”. Пример - велодорожка на автодороге “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Разумное-Севрюково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>” в направлении п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>азумное.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создание и публикация в открытом доступе материалов информационно-разъяснительного характера о концепции и стратегии формирования безопасной комфортной городской среды и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велоинфраструкуры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, об использовании велосипеда как транспорта в условиях города; </w:t>
      </w:r>
    </w:p>
    <w:p w:rsidR="743F7773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мотивационную и социальную работу: проведение открытых тренировок не по спортивной, а именно по городской езде на велосипеде для жителей города, уроков безопасной езды на велосипеде с привлечением инструкторов. Проведение общегородских зрелищных мероприятий неспортивного характера, направленных на привлечение жителей к использованию велосипеда в городской среде. 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создание комфортной инвестиционной среды, стимулирующей малый и средний бизнес участвовать в процессе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велосипедизации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региона 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—н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апример, субсидирование или предоставление рассрочки на приобретение </w:t>
      </w:r>
      <w:proofErr w:type="spellStart"/>
      <w:r w:rsidRPr="743F7773">
        <w:rPr>
          <w:rFonts w:ascii="Times New Roman" w:eastAsia="Times New Roman" w:hAnsi="Times New Roman" w:cs="Times New Roman"/>
          <w:sz w:val="26"/>
          <w:szCs w:val="26"/>
        </w:rPr>
        <w:t>велопарковок</w:t>
      </w:r>
      <w:proofErr w:type="spell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для владельцев предприятий общественного питания; 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широкое освещение в СМИ опыта предприятий, предлагающих своим сотрудникам социальные льготы при использовании велосипеда в качестве повседневного транспортного средства; </w:t>
      </w:r>
    </w:p>
    <w:p w:rsidR="6E60C1B4" w:rsidRDefault="743F7773" w:rsidP="743F7773">
      <w:pPr>
        <w:pStyle w:val="a9"/>
        <w:numPr>
          <w:ilvl w:val="0"/>
          <w:numId w:val="2"/>
        </w:numPr>
        <w:spacing w:after="0" w:line="240" w:lineRule="auto"/>
        <w:jc w:val="both"/>
        <w:rPr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организацию безопасной работы системы общественного транспорта и коммерческих предприятий, осуществляющих пассажирские перевозки. </w:t>
      </w:r>
    </w:p>
    <w:p w:rsidR="6E60C1B4" w:rsidRDefault="743F7773" w:rsidP="743F77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Велосипедное сообщество города нацелено на дальнейшее взаимодействие и готово 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>принять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 посильное участие в этом процессе.</w:t>
      </w:r>
    </w:p>
    <w:p w:rsidR="6E60C1B4" w:rsidRDefault="6E60C1B4" w:rsidP="743F77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6E60C1B4" w:rsidRDefault="743F7773" w:rsidP="743F77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Надеемся на понимание.</w:t>
      </w:r>
    </w:p>
    <w:p w:rsidR="6E60C1B4" w:rsidRDefault="6E60C1B4" w:rsidP="743F777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(ФИО)______________Подпись_______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( 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паспорт)__________Дата_____ 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</w:t>
      </w:r>
    </w:p>
    <w:p w:rsidR="6E60C1B4" w:rsidRDefault="6E60C1B4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>(ФИО)______________Подпись_______</w:t>
      </w:r>
      <w:proofErr w:type="gramStart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( </w:t>
      </w:r>
      <w:proofErr w:type="gramEnd"/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паспорт)__________Дата_____ </w:t>
      </w:r>
    </w:p>
    <w:p w:rsidR="6E60C1B4" w:rsidRDefault="743F7773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743F7773"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 </w:t>
      </w:r>
    </w:p>
    <w:p w:rsidR="6E60C1B4" w:rsidRDefault="6E60C1B4" w:rsidP="743F777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6E60C1B4" w:rsidSect="00CF0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3DECB6C"/>
  <w15:commentEx w15:done="0" w15:paraId="02CAD8A9"/>
</w15:commentsEx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3DECB6C" w16cid:durableId="2222C835"/>
  <w16cid:commentId w16cid:paraId="02CAD8A9" w16cid:durableId="6D77FAED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12767"/>
    <w:multiLevelType w:val="hybridMultilevel"/>
    <w:tmpl w:val="C69018B4"/>
    <w:lvl w:ilvl="0" w:tplc="F8A68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5E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BC5E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B02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C9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54F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48A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803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E09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713D3F"/>
    <w:multiLevelType w:val="hybridMultilevel"/>
    <w:tmpl w:val="CB341CA8"/>
    <w:lvl w:ilvl="0" w:tplc="C51C4F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32EA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446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822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BE11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8ED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E1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720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F6E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2E6BA6"/>
    <w:multiLevelType w:val="hybridMultilevel"/>
    <w:tmpl w:val="FFFFFFFF"/>
    <w:lvl w:ilvl="0" w:tplc="2D0A2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C4F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DAD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0D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D4D7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0AA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0E0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049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90D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A44354"/>
    <w:multiLevelType w:val="hybridMultilevel"/>
    <w:tmpl w:val="51D25CC0"/>
    <w:lvl w:ilvl="0" w:tplc="B694E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FC1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5CB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6C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2CC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9E47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248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89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167A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336840"/>
    <w:multiLevelType w:val="hybridMultilevel"/>
    <w:tmpl w:val="FFFFFFFF"/>
    <w:lvl w:ilvl="0" w:tplc="5D1A0F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C680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FC61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98A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EE9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20B8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4A7A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E6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D63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rtemyev Alexander">
    <w15:presenceInfo w15:providerId="Windows Live" w15:userId="8fe368395298dea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ABE"/>
    <w:rsid w:val="000772E1"/>
    <w:rsid w:val="00077C8E"/>
    <w:rsid w:val="000811F4"/>
    <w:rsid w:val="000A2203"/>
    <w:rsid w:val="000B444B"/>
    <w:rsid w:val="000D35DA"/>
    <w:rsid w:val="000F3EDA"/>
    <w:rsid w:val="00121617"/>
    <w:rsid w:val="00151900"/>
    <w:rsid w:val="00174E87"/>
    <w:rsid w:val="001F12F6"/>
    <w:rsid w:val="00290A84"/>
    <w:rsid w:val="00294F75"/>
    <w:rsid w:val="00320E7C"/>
    <w:rsid w:val="003E462C"/>
    <w:rsid w:val="003F797D"/>
    <w:rsid w:val="00452749"/>
    <w:rsid w:val="004A0F6B"/>
    <w:rsid w:val="004E7340"/>
    <w:rsid w:val="00507ABE"/>
    <w:rsid w:val="0052011A"/>
    <w:rsid w:val="005B1E35"/>
    <w:rsid w:val="005D1E8C"/>
    <w:rsid w:val="005D3934"/>
    <w:rsid w:val="005D58FC"/>
    <w:rsid w:val="005D5D2C"/>
    <w:rsid w:val="00620622"/>
    <w:rsid w:val="00631595"/>
    <w:rsid w:val="0065315D"/>
    <w:rsid w:val="00664374"/>
    <w:rsid w:val="00677747"/>
    <w:rsid w:val="006949B3"/>
    <w:rsid w:val="006C4352"/>
    <w:rsid w:val="006D1A11"/>
    <w:rsid w:val="007A1E2E"/>
    <w:rsid w:val="0086532D"/>
    <w:rsid w:val="00884116"/>
    <w:rsid w:val="008B5C3A"/>
    <w:rsid w:val="0093078C"/>
    <w:rsid w:val="009C3289"/>
    <w:rsid w:val="00A01C01"/>
    <w:rsid w:val="00A3168B"/>
    <w:rsid w:val="00A64964"/>
    <w:rsid w:val="00AC62EF"/>
    <w:rsid w:val="00B22F45"/>
    <w:rsid w:val="00B40C6E"/>
    <w:rsid w:val="00B4278A"/>
    <w:rsid w:val="00B663E4"/>
    <w:rsid w:val="00BC1BE9"/>
    <w:rsid w:val="00BC6BF5"/>
    <w:rsid w:val="00BE047B"/>
    <w:rsid w:val="00C25511"/>
    <w:rsid w:val="00C26E9F"/>
    <w:rsid w:val="00C60999"/>
    <w:rsid w:val="00CB035C"/>
    <w:rsid w:val="00CF0465"/>
    <w:rsid w:val="00DA4711"/>
    <w:rsid w:val="00DA6430"/>
    <w:rsid w:val="00DE4539"/>
    <w:rsid w:val="00E25D57"/>
    <w:rsid w:val="00E40EA0"/>
    <w:rsid w:val="00E6246E"/>
    <w:rsid w:val="00EB303D"/>
    <w:rsid w:val="00F27588"/>
    <w:rsid w:val="0A409B8C"/>
    <w:rsid w:val="20752FC3"/>
    <w:rsid w:val="395F8F25"/>
    <w:rsid w:val="3BD0453A"/>
    <w:rsid w:val="3D08A4CA"/>
    <w:rsid w:val="422D9369"/>
    <w:rsid w:val="4F65BF65"/>
    <w:rsid w:val="569600FC"/>
    <w:rsid w:val="57F99D58"/>
    <w:rsid w:val="611A69FB"/>
    <w:rsid w:val="6D413ED0"/>
    <w:rsid w:val="6E083C92"/>
    <w:rsid w:val="6E60C1B4"/>
    <w:rsid w:val="726584E4"/>
    <w:rsid w:val="743F7773"/>
    <w:rsid w:val="76BBBB0C"/>
    <w:rsid w:val="7E9C9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65"/>
  </w:style>
  <w:style w:type="paragraph" w:styleId="1">
    <w:name w:val="heading 1"/>
    <w:basedOn w:val="a"/>
    <w:next w:val="a"/>
    <w:link w:val="10"/>
    <w:uiPriority w:val="9"/>
    <w:qFormat/>
    <w:rsid w:val="006D1A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66437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4374"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8411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84116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884116"/>
    <w:rPr>
      <w:sz w:val="16"/>
      <w:szCs w:val="16"/>
    </w:rPr>
  </w:style>
  <w:style w:type="paragraph" w:styleId="a9">
    <w:name w:val="List Paragraph"/>
    <w:basedOn w:val="a"/>
    <w:uiPriority w:val="34"/>
    <w:qFormat/>
    <w:rsid w:val="00DA4711"/>
    <w:pPr>
      <w:ind w:left="720"/>
      <w:contextualSpacing/>
    </w:pPr>
  </w:style>
  <w:style w:type="paragraph" w:styleId="aa">
    <w:name w:val="annotation subject"/>
    <w:basedOn w:val="a6"/>
    <w:next w:val="a6"/>
    <w:link w:val="ab"/>
    <w:uiPriority w:val="99"/>
    <w:semiHidden/>
    <w:unhideWhenUsed/>
    <w:rsid w:val="00C25511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C25511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D1A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A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66437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6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4374"/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8411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84116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884116"/>
    <w:rPr>
      <w:sz w:val="16"/>
      <w:szCs w:val="16"/>
    </w:rPr>
  </w:style>
  <w:style w:type="paragraph" w:styleId="a9">
    <w:name w:val="List Paragraph"/>
    <w:basedOn w:val="a"/>
    <w:uiPriority w:val="34"/>
    <w:qFormat/>
    <w:rsid w:val="00DA4711"/>
    <w:pPr>
      <w:ind w:left="720"/>
      <w:contextualSpacing/>
    </w:pPr>
  </w:style>
  <w:style w:type="paragraph" w:styleId="aa">
    <w:name w:val="annotation subject"/>
    <w:basedOn w:val="a6"/>
    <w:next w:val="a6"/>
    <w:link w:val="ab"/>
    <w:uiPriority w:val="99"/>
    <w:semiHidden/>
    <w:unhideWhenUsed/>
    <w:rsid w:val="00C25511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C25511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D1A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1/relationships/commentsExtended" Target="commentsExtended.xml"/><Relationship Id="rId5" Type="http://schemas.openxmlformats.org/officeDocument/2006/relationships/fontTable" Target="fontTable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1316</Words>
  <Characters>7504</Characters>
  <Application>Microsoft Office Word</Application>
  <DocSecurity>0</DocSecurity>
  <Lines>62</Lines>
  <Paragraphs>17</Paragraphs>
  <ScaleCrop>false</ScaleCrop>
  <Company/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Хорошевская</cp:lastModifiedBy>
  <cp:revision>3</cp:revision>
  <dcterms:created xsi:type="dcterms:W3CDTF">2019-07-03T07:41:00Z</dcterms:created>
  <dcterms:modified xsi:type="dcterms:W3CDTF">2019-07-03T08:44:00Z</dcterms:modified>
</cp:coreProperties>
</file>