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D9" w:rsidRPr="00E471D9" w:rsidRDefault="00E471D9" w:rsidP="00E471D9">
      <w:p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В ходе рабочей поездки губернатор </w:t>
      </w:r>
      <w:r w:rsidRPr="00E471D9">
        <w:rPr>
          <w:rFonts w:ascii="Times New Roman" w:hAnsi="Times New Roman" w:cs="Times New Roman"/>
        </w:rPr>
        <w:t xml:space="preserve">Вячеслав Гладков </w:t>
      </w:r>
      <w:r w:rsidRPr="00E471D9">
        <w:rPr>
          <w:rFonts w:ascii="Times New Roman" w:hAnsi="Times New Roman" w:cs="Times New Roman"/>
        </w:rPr>
        <w:t>посетил: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Детский сад компенс</w:t>
      </w:r>
      <w:r w:rsidRPr="00E471D9">
        <w:rPr>
          <w:rFonts w:ascii="Times New Roman" w:hAnsi="Times New Roman" w:cs="Times New Roman"/>
        </w:rPr>
        <w:t>ирующего вида № 12. Кол-во мест</w:t>
      </w:r>
      <w:r w:rsidRPr="00E471D9">
        <w:rPr>
          <w:rFonts w:ascii="Times New Roman" w:hAnsi="Times New Roman" w:cs="Times New Roman"/>
        </w:rPr>
        <w:t xml:space="preserve"> – 158, площадь – 1 972,2 кв.</w:t>
      </w:r>
      <w:r w:rsidRPr="00E471D9">
        <w:rPr>
          <w:rFonts w:ascii="Times New Roman" w:hAnsi="Times New Roman" w:cs="Times New Roman"/>
        </w:rPr>
        <w:t xml:space="preserve"> </w:t>
      </w:r>
      <w:r w:rsidRPr="00E471D9">
        <w:rPr>
          <w:rFonts w:ascii="Times New Roman" w:hAnsi="Times New Roman" w:cs="Times New Roman"/>
        </w:rPr>
        <w:t>м; сметная стоимость – 69 650,00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Детский сад комбинированного вида № 1. Кол-во мест – 307, площадь – 2 441,9 кв.</w:t>
      </w:r>
      <w:r w:rsidRPr="00E471D9">
        <w:rPr>
          <w:rFonts w:ascii="Times New Roman" w:hAnsi="Times New Roman" w:cs="Times New Roman"/>
        </w:rPr>
        <w:t xml:space="preserve"> м; сметная стоимость </w:t>
      </w:r>
      <w:r w:rsidRPr="00E471D9">
        <w:rPr>
          <w:rFonts w:ascii="Times New Roman" w:hAnsi="Times New Roman" w:cs="Times New Roman"/>
        </w:rPr>
        <w:t>– 85 450,00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Детский сад общеразвивающего вида № 63. Кол-во мест – 120, площадь – 1 632,5 кв. м; сметная стоимость – 57 138,00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Детский сад комбинированного вида № 41. Кол-во мест – 167, площадь – 1 470,1 кв. м; сметная стоимость – 48 905,00 тыс. руб.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Детский сад комбинированного вида № 85. Кол-во мест – 320, площадь – 2 660,1 кв. м; сметная стоимость – 90 573,00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Детский сад общеразвивающего вида № 35. Кол-во мест – 310, площадь – 2 641,9 кв. м; сметная стоимость – 89 985,00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Детский сад комбинированного вида № 48. Кол-во мест – 258, площадь – 2 845,1 кв. м; сметная стоимость – 97 370,00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Детский сад комбинированного вида № 16. Кол-во мест – 110, площадь – 1 065,9 кв. м; сметная стоимость – 34 027,00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Центр развития ребенка детский сад № 66. Кол-во мест – 240, площадь – 3 347,2 кв. м; сметная стоимость – 117 152,00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Детский сад комбинированного вида № 23.  Кол-во мест – 165, площадь – 1 811,3 кв. м; сметная </w:t>
      </w:r>
      <w:r w:rsidRPr="00E471D9">
        <w:rPr>
          <w:rFonts w:ascii="Times New Roman" w:hAnsi="Times New Roman" w:cs="Times New Roman"/>
        </w:rPr>
        <w:t>стоимость – 62 550,00 тыс. руб.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СОШ № 4.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550, площадь – 5 772,0 </w:t>
      </w:r>
      <w:proofErr w:type="spellStart"/>
      <w:r w:rsidRPr="00E471D9">
        <w:rPr>
          <w:rFonts w:ascii="Times New Roman" w:hAnsi="Times New Roman" w:cs="Times New Roman"/>
        </w:rPr>
        <w:t>кв.м</w:t>
      </w:r>
      <w:proofErr w:type="spellEnd"/>
      <w:r w:rsidRPr="00E471D9">
        <w:rPr>
          <w:rFonts w:ascii="Times New Roman" w:hAnsi="Times New Roman" w:cs="Times New Roman"/>
        </w:rPr>
        <w:t>. сметная стоимость – 147 000,00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Лицей № 9.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800, площадь – 8 312,8 </w:t>
      </w:r>
      <w:proofErr w:type="spellStart"/>
      <w:r w:rsidRPr="00E471D9">
        <w:rPr>
          <w:rFonts w:ascii="Times New Roman" w:hAnsi="Times New Roman" w:cs="Times New Roman"/>
        </w:rPr>
        <w:t>кв.м</w:t>
      </w:r>
      <w:proofErr w:type="spellEnd"/>
      <w:r w:rsidRPr="00E471D9">
        <w:rPr>
          <w:rFonts w:ascii="Times New Roman" w:hAnsi="Times New Roman" w:cs="Times New Roman"/>
        </w:rPr>
        <w:t>; сметная стоимость – 128 903,50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>Начальная школа Центра образования № 1. Кол-во мест - 192, площадь – 1 028,5 кв. м; сметная стоимость – 87 500,00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СОШ № 45.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850, площадь – 10 599,4 кв. м; сметная стоимость – 435 894,00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СОШ № 7.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750, площадь – 10 306,0 кв. м; сметная стоимость – 307 405,00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СОШ № 37.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750, площадь – 7 642,2 кв. м; сметная стоимость – 276 721,00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СОШ № 33.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450, площадь – 4 295,6 кв. м; сметная стоимость – 127 981,00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СОШ № 43.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825, площадь – 10 321,9 кв. м; сметная стоимость – 304 087,00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Белгородский инженерный юношеский лицей-интернат.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350, площадь – 5 216,0 </w:t>
      </w:r>
      <w:proofErr w:type="spellStart"/>
      <w:r w:rsidRPr="00E471D9">
        <w:rPr>
          <w:rFonts w:ascii="Times New Roman" w:hAnsi="Times New Roman" w:cs="Times New Roman"/>
        </w:rPr>
        <w:t>кв.м</w:t>
      </w:r>
      <w:proofErr w:type="spellEnd"/>
      <w:r w:rsidRPr="00E471D9">
        <w:rPr>
          <w:rFonts w:ascii="Times New Roman" w:hAnsi="Times New Roman" w:cs="Times New Roman"/>
        </w:rPr>
        <w:t>; сметная стоимость – 58 835,00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СОШ № 31.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450, площадь – 6 577,6 кв. м; сметная стоимость – 230 195,00 тыс. руб.;</w:t>
      </w:r>
    </w:p>
    <w:p w:rsidR="00E471D9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СОШ № 35.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280, площадь – 1 565,4 кв. м; сметная стоимость – 48 143,00 тыс. руб.;</w:t>
      </w:r>
    </w:p>
    <w:p w:rsidR="00773190" w:rsidRPr="00E471D9" w:rsidRDefault="00E471D9" w:rsidP="00E471D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71D9">
        <w:rPr>
          <w:rFonts w:ascii="Times New Roman" w:hAnsi="Times New Roman" w:cs="Times New Roman"/>
        </w:rPr>
        <w:t xml:space="preserve">СОШ № 11. Кол-во </w:t>
      </w:r>
      <w:proofErr w:type="gramStart"/>
      <w:r w:rsidRPr="00E471D9">
        <w:rPr>
          <w:rFonts w:ascii="Times New Roman" w:hAnsi="Times New Roman" w:cs="Times New Roman"/>
        </w:rPr>
        <w:t>мест  –</w:t>
      </w:r>
      <w:proofErr w:type="gramEnd"/>
      <w:r w:rsidRPr="00E471D9">
        <w:rPr>
          <w:rFonts w:ascii="Times New Roman" w:hAnsi="Times New Roman" w:cs="Times New Roman"/>
        </w:rPr>
        <w:t xml:space="preserve"> 650, площадь – 5 793,9 кв. м; сметная с</w:t>
      </w:r>
      <w:r>
        <w:rPr>
          <w:rFonts w:ascii="Times New Roman" w:hAnsi="Times New Roman" w:cs="Times New Roman"/>
        </w:rPr>
        <w:t>тоимость – 207 787,00 тыс. руб.</w:t>
      </w:r>
      <w:bookmarkStart w:id="0" w:name="_GoBack"/>
      <w:bookmarkEnd w:id="0"/>
    </w:p>
    <w:sectPr w:rsidR="00773190" w:rsidRPr="00E4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0331"/>
    <w:multiLevelType w:val="hybridMultilevel"/>
    <w:tmpl w:val="570A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D9"/>
    <w:rsid w:val="00517F9B"/>
    <w:rsid w:val="00DF2597"/>
    <w:rsid w:val="00E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98CA"/>
  <w15:chartTrackingRefBased/>
  <w15:docId w15:val="{14D0F776-AAFB-48F3-BE15-BFE53E3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2022-06-11T07:35:00Z</dcterms:created>
  <dcterms:modified xsi:type="dcterms:W3CDTF">2022-06-11T07:37:00Z</dcterms:modified>
</cp:coreProperties>
</file>